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21E" w:rsidRPr="0046621E" w:rsidRDefault="0046621E" w:rsidP="0046621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pacing w:val="-57"/>
          <w:sz w:val="20"/>
          <w:szCs w:val="20"/>
          <w:lang w:eastAsia="ru-RU"/>
        </w:rPr>
      </w:pPr>
      <w:r w:rsidRPr="0046621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1.5.2. Ранний возраст (от одного года до трёх лет)</w:t>
      </w:r>
      <w:r w:rsidRPr="0046621E">
        <w:rPr>
          <w:rFonts w:ascii="Times New Roman" w:eastAsia="Times New Roman" w:hAnsi="Times New Roman" w:cs="Arial"/>
          <w:b/>
          <w:bCs/>
          <w:caps/>
          <w:spacing w:val="-57"/>
          <w:sz w:val="20"/>
          <w:szCs w:val="20"/>
          <w:lang w:eastAsia="ru-RU"/>
        </w:rPr>
        <w:t xml:space="preserve"> </w:t>
      </w:r>
    </w:p>
    <w:p w:rsidR="0046621E" w:rsidRPr="0046621E" w:rsidRDefault="0046621E" w:rsidP="0046621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</w:pPr>
      <w:r w:rsidRPr="0046621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1.5.2.1. Вторая</w:t>
      </w:r>
      <w:r w:rsidRPr="0046621E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46621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группа</w:t>
      </w:r>
      <w:r w:rsidRPr="0046621E">
        <w:rPr>
          <w:rFonts w:ascii="Times New Roman" w:eastAsia="Times New Roman" w:hAnsi="Times New Roman" w:cs="Arial"/>
          <w:b/>
          <w:bCs/>
          <w:caps/>
          <w:spacing w:val="-4"/>
          <w:sz w:val="20"/>
          <w:szCs w:val="20"/>
          <w:lang w:eastAsia="ru-RU"/>
        </w:rPr>
        <w:t xml:space="preserve"> </w:t>
      </w:r>
      <w:r w:rsidRPr="0046621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детей</w:t>
      </w:r>
      <w:r w:rsidRPr="0046621E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46621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раннего</w:t>
      </w:r>
      <w:r w:rsidRPr="0046621E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46621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возраст (второй</w:t>
      </w:r>
      <w:r w:rsidRPr="0046621E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46621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год</w:t>
      </w:r>
      <w:r w:rsidRPr="0046621E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46621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жизни)</w:t>
      </w:r>
    </w:p>
    <w:p w:rsidR="0046621E" w:rsidRPr="0046621E" w:rsidRDefault="0046621E" w:rsidP="0046621E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proofErr w:type="spellStart"/>
      <w:r w:rsidRPr="0046621E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Росто</w:t>
      </w:r>
      <w:proofErr w:type="spellEnd"/>
      <w:r w:rsidRPr="0046621E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-весовые</w:t>
      </w:r>
      <w:r w:rsidRPr="0046621E">
        <w:rPr>
          <w:rFonts w:ascii="Cambria" w:eastAsia="Times New Roman" w:hAnsi="Cambria" w:cs="Times New Roman"/>
          <w:color w:val="365F91"/>
          <w:spacing w:val="-3"/>
          <w:sz w:val="20"/>
          <w:szCs w:val="20"/>
          <w:lang w:eastAsia="ru-RU"/>
        </w:rPr>
        <w:t xml:space="preserve"> </w:t>
      </w:r>
      <w:r w:rsidRPr="0046621E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характеристики</w:t>
      </w:r>
    </w:p>
    <w:p w:rsidR="0046621E" w:rsidRPr="0046621E" w:rsidRDefault="0046621E" w:rsidP="004662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21E">
        <w:rPr>
          <w:rFonts w:ascii="Times New Roman" w:eastAsia="Times New Roman" w:hAnsi="Times New Roman" w:cs="Times New Roman"/>
          <w:sz w:val="20"/>
          <w:szCs w:val="20"/>
        </w:rPr>
        <w:t>Вес двухлетнего ребенка составляет одну пятую веса взрослого человека. К двум годам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мальчики набирают вес до 13,04 кг, девочки - 12,6 кг.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Ежемесячная прибавка в весе составляет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200-250 граммов, а в росте 1 см. К двум годам длина тела мальчиков достигает 88,3 см, а девочек -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86,1</w:t>
      </w:r>
      <w:r w:rsidRPr="004662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см.</w:t>
      </w:r>
    </w:p>
    <w:p w:rsidR="0046621E" w:rsidRPr="0046621E" w:rsidRDefault="0046621E" w:rsidP="0046621E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r w:rsidRPr="0046621E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Функциональное</w:t>
      </w:r>
      <w:r w:rsidRPr="0046621E">
        <w:rPr>
          <w:rFonts w:ascii="Cambria" w:eastAsia="Times New Roman" w:hAnsi="Cambria" w:cs="Times New Roman"/>
          <w:color w:val="365F91"/>
          <w:spacing w:val="-4"/>
          <w:sz w:val="20"/>
          <w:szCs w:val="20"/>
          <w:lang w:eastAsia="ru-RU"/>
        </w:rPr>
        <w:t xml:space="preserve"> </w:t>
      </w:r>
      <w:r w:rsidRPr="0046621E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созревание</w:t>
      </w:r>
    </w:p>
    <w:p w:rsidR="0046621E" w:rsidRPr="0046621E" w:rsidRDefault="0046621E" w:rsidP="004662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21E">
        <w:rPr>
          <w:rFonts w:ascii="Times New Roman" w:eastAsia="Times New Roman" w:hAnsi="Times New Roman" w:cs="Times New Roman"/>
          <w:sz w:val="20"/>
          <w:szCs w:val="20"/>
        </w:rPr>
        <w:t>Продолжаются рост и функциональное развитие внутренних органов, костной, мышечной и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центральной нервной системы. Повышается работоспособность нервных центров. Общее время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сна,</w:t>
      </w:r>
      <w:r w:rsidRPr="004662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практически</w:t>
      </w:r>
      <w:r w:rsidRPr="004662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полностью</w:t>
      </w:r>
      <w:r w:rsidRPr="004662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подчиненного</w:t>
      </w:r>
      <w:r w:rsidRPr="004662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суточной</w:t>
      </w:r>
      <w:r w:rsidRPr="004662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ритмике, составляет</w:t>
      </w:r>
      <w:r w:rsidRPr="004662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11-12</w:t>
      </w:r>
      <w:r w:rsidRPr="004662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часов.</w:t>
      </w:r>
    </w:p>
    <w:p w:rsidR="0046621E" w:rsidRPr="0046621E" w:rsidRDefault="0046621E" w:rsidP="004662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21E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центральной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нервной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системы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этом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этапе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характеризуется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замедлением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ростовых процессов, снижением скорости увеличения объема головного мозга и формированием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нервных связей.</w:t>
      </w:r>
    </w:p>
    <w:p w:rsidR="0046621E" w:rsidRPr="0046621E" w:rsidRDefault="0046621E" w:rsidP="004662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21E">
        <w:rPr>
          <w:rFonts w:ascii="Times New Roman" w:eastAsia="Times New Roman" w:hAnsi="Times New Roman" w:cs="Times New Roman"/>
          <w:sz w:val="20"/>
          <w:szCs w:val="20"/>
        </w:rPr>
        <w:t>Начиная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16-18-ти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месяцев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уровень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мускулатуры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нервной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системы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обеспечивает рефлекторную деятельность по контролю выделительной системы. К двум годам у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большинства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ночное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мочеиспускание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прекращается,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хотя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время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времени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оно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может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повторяться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многих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них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гораздо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позднее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результате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нарушения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привычных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видов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повседневной</w:t>
      </w:r>
      <w:r w:rsidRPr="004662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активности,</w:t>
      </w:r>
      <w:r w:rsidRPr="004662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4662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фоне</w:t>
      </w:r>
      <w:r w:rsidRPr="0046621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болезни,</w:t>
      </w:r>
      <w:r w:rsidRPr="004662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случаях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перевозбуждения</w:t>
      </w:r>
      <w:r w:rsidRPr="004662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46621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или испуга.</w:t>
      </w:r>
    </w:p>
    <w:p w:rsidR="0046621E" w:rsidRPr="0046621E" w:rsidRDefault="0046621E" w:rsidP="004662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21E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Развитие моторики.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Развитие моторики является определяющим для всего психического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развития.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Преимущественно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подкорковый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уровень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организации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движения,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включающий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формирование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ритма,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темпа,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тонуса.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движения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основании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ритмической картины, соответственно, чрезвычайно важно формировать ритмичность (движения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под ритм; режим дня; чередование активности и отдыха). Подавляющие большинство детей (90%)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может хорошо ходить (в год и два месяца); строить башню из двух кубиков (в полтора года);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подниматься по ступенькам (в год и десять месяцев); пинать мяч (к двум годам). На развитие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основных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движений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частично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влияют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пропорции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его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тела: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короткие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ноги,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длинное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туловище, большая голова. Ребенок до полутора лет часто падает при ходьбе, не всегда может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вовремя остановиться, обойти препятствие. Несовершенна и осанка. Вследствие недостаточного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развития мышечной системы ребенку трудно долго выполнять однотипные движения, например,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ходить с мамой «только за ручку». Постепенно ходьба совершенствуется. Дети учатся свободно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передвигаться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прогулке: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взбираются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бугорки,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ходят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траве,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перешагивают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через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небольшие препятствия, например, палку, лежащую на земле. Исчезает шаркающая походка. 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подвижных играх и на музыкальных занятиях дети делают боковые шаги, медленно кружатся на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месте. Даже в начале второго года дети много лазают: взбираются на горку, на диванчики, а позже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(приставным шагом) и на шведскую стенку. Они также перелезают через бревно, подлезают под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скамейку, пролезают через обруч. После полутора лет у малышей кроме основных развиваются 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подражательные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движения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(мишке,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зайчику).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простых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подвижных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играх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плясках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привыкают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координировать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свои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движения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друг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другом.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полтора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способны рисовать каракули, а к двум годам могут нарисовать прямую линию. Дети все лучше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 xml:space="preserve">контролируют </w:t>
      </w:r>
      <w:proofErr w:type="gramStart"/>
      <w:r w:rsidRPr="0046621E">
        <w:rPr>
          <w:rFonts w:ascii="Times New Roman" w:eastAsia="Times New Roman" w:hAnsi="Times New Roman" w:cs="Times New Roman"/>
          <w:sz w:val="20"/>
          <w:szCs w:val="20"/>
        </w:rPr>
        <w:t>простые</w:t>
      </w:r>
      <w:proofErr w:type="gramEnd"/>
      <w:r w:rsidRPr="0046621E">
        <w:rPr>
          <w:rFonts w:ascii="Times New Roman" w:eastAsia="Times New Roman" w:hAnsi="Times New Roman" w:cs="Times New Roman"/>
          <w:sz w:val="20"/>
          <w:szCs w:val="20"/>
        </w:rPr>
        <w:t xml:space="preserve"> движения, а затем объединяют их во все более сложные и согласованные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системы.</w:t>
      </w:r>
    </w:p>
    <w:p w:rsidR="0046621E" w:rsidRPr="0046621E" w:rsidRDefault="0046621E" w:rsidP="004662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21E">
        <w:rPr>
          <w:rFonts w:ascii="Times New Roman" w:eastAsia="Times New Roman" w:hAnsi="Times New Roman" w:cs="Times New Roman"/>
          <w:b/>
          <w:i/>
          <w:sz w:val="20"/>
          <w:szCs w:val="20"/>
        </w:rPr>
        <w:t>Психические</w:t>
      </w:r>
      <w:r w:rsidRPr="0046621E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b/>
          <w:i/>
          <w:sz w:val="20"/>
          <w:szCs w:val="20"/>
        </w:rPr>
        <w:t>функции</w:t>
      </w:r>
      <w:r w:rsidRPr="0046621E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46621E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Восприятие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становится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ведущей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психической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функцией.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Совершенствуется зрительное восприятие и становится ведущим. Вместе с тем, дети полутора –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двух лет не могут одновременно воспринимать объект в целом и отдельные его части. В области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восприятия происходит формирование перцептивных действий и предметных эталонов. Функция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перцептивных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ориентировочная,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обследование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перцептивных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свойств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объекта</w:t>
      </w:r>
      <w:r w:rsidRPr="0046621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основе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эталонов.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Формирование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наглядно-действенного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мышления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отражения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скрытых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сущностных связей и отношений объектов происходит на основе развития восприятия и в ходе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овладения ребенком предметно-орудийными действиями. Первоначально перцептивные действия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представляют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собой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развернутые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внешние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действия.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мере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овладения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речью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восприятие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начинает приобретать черты произвольности. Слово начинает регулировать восприятие ребенка.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мере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взросления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накопления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опыта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приобретают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способность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принимать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одновременно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перерабатывать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больше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информации,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сопоставляя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знание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части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целом.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Появляются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зачатки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экспериментирования.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Физический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опыт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становится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основой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обобщений.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Последовательность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овладения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обобщениями: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основании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цвета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(от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семи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месяцев); на основании формы (от полутора до двух лет); функциональные обобщения (от двух до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трех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лет).</w:t>
      </w:r>
    </w:p>
    <w:p w:rsidR="0046621E" w:rsidRPr="0046621E" w:rsidRDefault="0046621E" w:rsidP="004662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ходе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формирования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умения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использовать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орудия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проходит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четыре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стадии: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целенаправленных проб, «подстерегания», навязчивого вмешательства, объективной регуляции.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Особенности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предметной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деятельности: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педантизм,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рука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подстраивается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под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 xml:space="preserve">функциональная сторона действия опережает </w:t>
      </w:r>
      <w:proofErr w:type="spellStart"/>
      <w:r w:rsidRPr="0046621E">
        <w:rPr>
          <w:rFonts w:ascii="Times New Roman" w:eastAsia="Times New Roman" w:hAnsi="Times New Roman" w:cs="Times New Roman"/>
          <w:sz w:val="20"/>
          <w:szCs w:val="20"/>
        </w:rPr>
        <w:t>операциональную</w:t>
      </w:r>
      <w:proofErr w:type="spellEnd"/>
      <w:r w:rsidRPr="0046621E">
        <w:rPr>
          <w:rFonts w:ascii="Times New Roman" w:eastAsia="Times New Roman" w:hAnsi="Times New Roman" w:cs="Times New Roman"/>
          <w:sz w:val="20"/>
          <w:szCs w:val="20"/>
        </w:rPr>
        <w:t xml:space="preserve"> (знание действия опережает его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реализацию). Логика развития действия: неспецифичные действия - функциональные действия -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выделение</w:t>
      </w:r>
      <w:r w:rsidRPr="0046621E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способа</w:t>
      </w:r>
      <w:r w:rsidRPr="0046621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46621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46621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перенос</w:t>
      </w:r>
      <w:r w:rsidRPr="0046621E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46621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(с</w:t>
      </w:r>
      <w:r w:rsidRPr="0046621E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одного</w:t>
      </w:r>
      <w:r w:rsidRPr="0046621E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предмета</w:t>
      </w:r>
      <w:r w:rsidRPr="0046621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46621E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другой,</w:t>
      </w:r>
      <w:r w:rsidRPr="0046621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46621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одной</w:t>
      </w:r>
      <w:r w:rsidRPr="0046621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ситуации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 другую). Предметно-орудийные действия формируются только в сотрудничестве со взрослым.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Функции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взрослого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формировании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предметных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действий: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показ,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совместные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действия,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поощрение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активных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проб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ребенка,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словесные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указания.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Предметная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деятельность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становится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основой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наглядно-образного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мышления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через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представления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цели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ожидаемом результате, выделение соотношений и связей между предметами, условий реализации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действий.</w:t>
      </w:r>
    </w:p>
    <w:p w:rsidR="0046621E" w:rsidRPr="0046621E" w:rsidRDefault="0046621E" w:rsidP="004662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21E">
        <w:rPr>
          <w:rFonts w:ascii="Times New Roman" w:eastAsia="Times New Roman" w:hAnsi="Times New Roman" w:cs="Times New Roman"/>
          <w:sz w:val="20"/>
          <w:szCs w:val="20"/>
        </w:rPr>
        <w:t>Второй год жизни - период интенсивного формирования речи, где можно выделить два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основных этапа. Первый (от года до года и шести-восьми месяцев) - переходный, со следующими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особенностями: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lastRenderedPageBreak/>
        <w:t>интенсивное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понимания,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активной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речи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почти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нет;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активная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речь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своеобразна по лексике, семантике, фонетике, грамматике, синтаксису. Второй период (от года 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восьми месяцев до трех лет) - практическое овладение речью. Связи между предметом (действием)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 словами, их обозначающими, формируются значительно быстрее, чем в конце первого года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(«взрыв наименований»). При этом понимание речи окружающих по-прежнему опережает умение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говорить. Установлена четкая зависимость между качеством языковой стимуляции в домашнем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окружении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развитием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его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речи.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усваивают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названия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предметов,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действий,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обозначения некоторых качеств и состояний. Благодаря этому можно организовать деятельность и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поведение малышей, формировать и совершенствовать восприятие, в том числе составляющие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основу сенсорного воспитания. Самые первые слова обозначают те предметы, с которыми ребенок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может играть (мяч, машинка и т. п.). Поскольку в окружении каждого ребенка набор предметов, с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которыми он может так или иначе взаимодействовать, различен, то и первоначальный словарный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запас каждого ребенка уникален. Научившись употреблять слова применительно к определенной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ситуации,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вскоре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начинают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использовать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описаниях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других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ситуаций,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замечая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производимой нередко подмены их истинного значения. В процессе разнообразной деятельности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46621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взрослыми</w:t>
      </w:r>
      <w:r w:rsidRPr="0046621E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46621E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усваивают,</w:t>
      </w:r>
      <w:r w:rsidRPr="0046621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что</w:t>
      </w:r>
      <w:r w:rsidRPr="0046621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одно</w:t>
      </w:r>
      <w:r w:rsidRPr="0046621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то</w:t>
      </w:r>
      <w:r w:rsidRPr="0046621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же</w:t>
      </w:r>
      <w:r w:rsidRPr="0046621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действие</w:t>
      </w:r>
      <w:r w:rsidRPr="0046621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может</w:t>
      </w:r>
      <w:r w:rsidRPr="0046621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относиться</w:t>
      </w:r>
      <w:r w:rsidRPr="0046621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46621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разным</w:t>
      </w:r>
      <w:r w:rsidRPr="0046621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предметам: «надень шапку, надень колечки на пирамидку и т.д.». Важным приобретением речи и мышления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формирующаяся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втором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году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жизни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способность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обобщения.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Слово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сознании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ассоциироваться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одним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предметом,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обозначать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46621E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предметы,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относящиеся к этой группе, несмотря на различие по цвету, размеру и даже внешнему виду (кукла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большая и маленькая). Активный словарь на протяжении года увеличивается неравномерно. К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полутора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годам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он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равен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примерно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20-30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словам.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После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восьми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десяти</w:t>
      </w:r>
      <w:r w:rsidRPr="0046621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месяцев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происходит скачок, и активно используемый словарь состоит теперь из 200-300 слов. В нем много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глаголов и существительных, встречаются простые прилагательные и наречия (тут, там, туда и т.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д.),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также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предлоги.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Упрощенные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слова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(«</w:t>
      </w:r>
      <w:proofErr w:type="gramStart"/>
      <w:r w:rsidRPr="0046621E">
        <w:rPr>
          <w:rFonts w:ascii="Times New Roman" w:eastAsia="Times New Roman" w:hAnsi="Times New Roman" w:cs="Times New Roman"/>
          <w:sz w:val="20"/>
          <w:szCs w:val="20"/>
        </w:rPr>
        <w:t>ту-ту</w:t>
      </w:r>
      <w:proofErr w:type="gramEnd"/>
      <w:r w:rsidRPr="0046621E">
        <w:rPr>
          <w:rFonts w:ascii="Times New Roman" w:eastAsia="Times New Roman" w:hAnsi="Times New Roman" w:cs="Times New Roman"/>
          <w:sz w:val="20"/>
          <w:szCs w:val="20"/>
        </w:rPr>
        <w:t>»,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«</w:t>
      </w:r>
      <w:proofErr w:type="spellStart"/>
      <w:r w:rsidRPr="0046621E">
        <w:rPr>
          <w:rFonts w:ascii="Times New Roman" w:eastAsia="Times New Roman" w:hAnsi="Times New Roman" w:cs="Times New Roman"/>
          <w:sz w:val="20"/>
          <w:szCs w:val="20"/>
        </w:rPr>
        <w:t>ав-ав</w:t>
      </w:r>
      <w:proofErr w:type="spellEnd"/>
      <w:r w:rsidRPr="0046621E">
        <w:rPr>
          <w:rFonts w:ascii="Times New Roman" w:eastAsia="Times New Roman" w:hAnsi="Times New Roman" w:cs="Times New Roman"/>
          <w:sz w:val="20"/>
          <w:szCs w:val="20"/>
        </w:rPr>
        <w:t>»)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заменяются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обычными,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пусть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несовершенными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фонетическом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отношении.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После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полутора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чаще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всего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воспроизводит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контур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слова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(число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слогов),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наполняя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его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звуками-заместителями,</w:t>
      </w:r>
      <w:r w:rsidRPr="0046621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46621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менее</w:t>
      </w:r>
      <w:r w:rsidRPr="004662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близкими</w:t>
      </w:r>
      <w:r w:rsidRPr="004662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 звучанию слышимому</w:t>
      </w:r>
      <w:r w:rsidRPr="0046621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образцу.</w:t>
      </w:r>
    </w:p>
    <w:p w:rsidR="0046621E" w:rsidRPr="0046621E" w:rsidRDefault="0046621E" w:rsidP="004662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21E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двухлетних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предметная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становится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сложной,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содержательной.</w:t>
      </w:r>
      <w:r w:rsidRPr="0046621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полтора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узнают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предназначении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многих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вещей,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закрепленном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культуре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социального</w:t>
      </w:r>
      <w:r w:rsidRPr="0046621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окружения,</w:t>
      </w:r>
      <w:r w:rsidRPr="0046621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46621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этих</w:t>
      </w:r>
      <w:r w:rsidRPr="0046621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пор</w:t>
      </w:r>
      <w:r w:rsidRPr="0046621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46621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становится</w:t>
      </w:r>
      <w:r w:rsidRPr="0046621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46621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46621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символической.</w:t>
      </w:r>
      <w:r w:rsidRPr="0046621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Образы,</w:t>
      </w:r>
      <w:r w:rsidRPr="0046621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которые используют дети в своих играх, похожи на реальные предметы. Этапы развития игры в раннем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детстве: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первом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этапе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(один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год)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носит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узко-подражательный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характер,</w:t>
      </w:r>
      <w:r w:rsidRPr="0046621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представляет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собой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специфическое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манипулирование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предметом,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сначала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строго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определенным,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который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показал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взрослый,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затем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другими.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втором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этапе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репертуар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предметных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расширяется,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уже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только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сам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указание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взрослого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вызывают</w:t>
      </w:r>
      <w:r w:rsidRPr="0046621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46621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сложные цепочки действий. На третьем этапе (от полутора до трех лет) возникают элементы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воображаемой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ситуации,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составляющей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отличительную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особенность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игры: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замещение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одного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предмета</w:t>
      </w:r>
      <w:r w:rsidRPr="004662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другим.</w:t>
      </w:r>
    </w:p>
    <w:p w:rsidR="0046621E" w:rsidRPr="0046621E" w:rsidRDefault="0046621E" w:rsidP="004662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21E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Навыки.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Дети осваивают действия с разнообразными игрушками: разборными (пирамиды,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матрешки</w:t>
      </w:r>
      <w:r w:rsidRPr="0046621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др.),</w:t>
      </w:r>
      <w:r w:rsidRPr="0046621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строительным</w:t>
      </w:r>
      <w:r w:rsidRPr="0046621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материалом</w:t>
      </w:r>
      <w:r w:rsidRPr="0046621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сюжетными</w:t>
      </w:r>
      <w:r w:rsidRPr="0046621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игрушками</w:t>
      </w:r>
      <w:r w:rsidRPr="0046621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(куклы</w:t>
      </w:r>
      <w:r w:rsidRPr="0046621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46621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атрибутами</w:t>
      </w:r>
      <w:r w:rsidRPr="0046621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46621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ним</w:t>
      </w:r>
      <w:r w:rsidRPr="0046621E">
        <w:rPr>
          <w:rFonts w:ascii="Times New Roman" w:eastAsia="Times New Roman" w:hAnsi="Times New Roman" w:cs="Times New Roman"/>
          <w:spacing w:val="-58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 пр.). Эти действия ребенок воспроизводит и после показа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взрослого, и путем отсроченного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подражания.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Постепенно,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отдельных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складываются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«цепочки»,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малыш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учится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доводить предметные действия до результата: заполняет колечками всю пирамиду, подбирая их по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цвету и размеру, из строительного материала возводит по образцу забор, паровозик, башенку 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другие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несложные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постройки.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активно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воспроизводят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бытовые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действия,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доминирует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подражание взрослому. Дети начинают переносить разученное действие с одной игрушкой (кукла)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 другие (мишки, зайцы и другие мягкие игрушки); они активно ищут предмет, необходимый для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завершения</w:t>
      </w:r>
      <w:r w:rsidRPr="004662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4662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(одеяло,</w:t>
      </w:r>
      <w:r w:rsidRPr="004662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чтобы уложить</w:t>
      </w:r>
      <w:r w:rsidRPr="004662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куклу</w:t>
      </w:r>
      <w:r w:rsidRPr="0046621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спать;</w:t>
      </w:r>
      <w:r w:rsidRPr="004662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мисочку,</w:t>
      </w:r>
      <w:r w:rsidRPr="004662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чтобы</w:t>
      </w:r>
      <w:r w:rsidRPr="004662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накормить мишку).</w:t>
      </w:r>
    </w:p>
    <w:p w:rsidR="0046621E" w:rsidRPr="0046621E" w:rsidRDefault="0046621E" w:rsidP="004662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21E">
        <w:rPr>
          <w:rFonts w:ascii="Times New Roman" w:eastAsia="Times New Roman" w:hAnsi="Times New Roman" w:cs="Times New Roman"/>
          <w:b/>
          <w:i/>
          <w:sz w:val="20"/>
          <w:szCs w:val="20"/>
        </w:rPr>
        <w:t>Коммуникация и социализация</w:t>
      </w:r>
      <w:r w:rsidRPr="0046621E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Формируется ситуативно-деловое общение со взрослым,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основными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характеристиками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которого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являются: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стремление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привлечь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внимание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своей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деятельности;</w:t>
      </w:r>
      <w:r w:rsidRPr="0046621E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поиск</w:t>
      </w:r>
      <w:r w:rsidRPr="0046621E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оценки</w:t>
      </w:r>
      <w:r w:rsidRPr="0046621E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своих</w:t>
      </w:r>
      <w:r w:rsidRPr="0046621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успехов;</w:t>
      </w:r>
      <w:r w:rsidRPr="0046621E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обращение</w:t>
      </w:r>
      <w:r w:rsidRPr="0046621E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46621E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поддержкой</w:t>
      </w:r>
      <w:r w:rsidRPr="0046621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случае</w:t>
      </w:r>
      <w:r w:rsidRPr="0046621E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неуспеха;</w:t>
      </w:r>
      <w:r w:rsidRPr="0046621E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отказ</w:t>
      </w:r>
      <w:r w:rsidRPr="0046621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от «чистой»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ласки,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принятие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ее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поощрение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своих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достижений.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Принципиально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важной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позиция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ориентации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образец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взрослого,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позиция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подражания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сотрудничества,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признания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позитивного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авторитета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взрослого.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Формирования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эмоциональной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привязанности: индивидуализация привязанности; снижение сепарационной тревоги. Появляются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первые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социальные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эмоции,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возникающие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преимущественно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типу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заражения: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сочувствие,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46621E">
        <w:rPr>
          <w:rFonts w:ascii="Times New Roman" w:eastAsia="Times New Roman" w:hAnsi="Times New Roman" w:cs="Times New Roman"/>
          <w:sz w:val="20"/>
          <w:szCs w:val="20"/>
        </w:rPr>
        <w:t>сорадование</w:t>
      </w:r>
      <w:proofErr w:type="spellEnd"/>
      <w:r w:rsidRPr="0046621E">
        <w:rPr>
          <w:rFonts w:ascii="Times New Roman" w:eastAsia="Times New Roman" w:hAnsi="Times New Roman" w:cs="Times New Roman"/>
          <w:sz w:val="20"/>
          <w:szCs w:val="20"/>
        </w:rPr>
        <w:t>. На втором году жизни у детей при направленной работе взрослого формируются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навыки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взаимодействия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сверстниками: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появляется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рядом;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самостоятельно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играть друг с другом в разученные ранее при помощи взрослого игры («Прятки», «Догонялки»).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Однако несовершенство коммуникативных навыков ведет к непониманию и трудностям общения.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может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расплакаться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даже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ударить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жалеющего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его.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Он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активно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протестует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против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вмешательства в свою игру. Игрушка в руках другого гораздо интереснее для малыша, чем та, что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стоит рядом. Отобрав ее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 соседа, но не зная, что делать дальше, малыш ее просто бросает.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Общение детей в течение дня возникает, как правило, в процессе предметно-игровой деятельности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режимных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моментах,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а поскольку предметно-игровые действия 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самообслуживание только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формируются,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самостоятельность,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заинтересованность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выполнении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следует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всячески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оберегать.</w:t>
      </w:r>
      <w:r w:rsidRPr="0046621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46621E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приучают</w:t>
      </w:r>
      <w:r w:rsidRPr="0046621E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соблюдать</w:t>
      </w:r>
      <w:r w:rsidRPr="0046621E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«дисциплину</w:t>
      </w:r>
      <w:r w:rsidRPr="0046621E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расстояния»,</w:t>
      </w:r>
      <w:r w:rsidRPr="0046621E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46621E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осваивают</w:t>
      </w:r>
      <w:r w:rsidRPr="0046621E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умение</w:t>
      </w:r>
      <w:r w:rsidRPr="0046621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играть</w:t>
      </w:r>
      <w:r w:rsidRPr="0046621E">
        <w:rPr>
          <w:rFonts w:ascii="Times New Roman" w:eastAsia="Times New Roman" w:hAnsi="Times New Roman" w:cs="Times New Roman"/>
          <w:spacing w:val="-58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действовать</w:t>
      </w:r>
      <w:r w:rsidRPr="0046621E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рядом,</w:t>
      </w:r>
      <w:r w:rsidRPr="0046621E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46621E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мешая</w:t>
      </w:r>
      <w:r w:rsidRPr="0046621E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друг</w:t>
      </w:r>
      <w:r w:rsidRPr="0046621E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другу,</w:t>
      </w:r>
      <w:r w:rsidRPr="0046621E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вести</w:t>
      </w:r>
      <w:r w:rsidRPr="0046621E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себя</w:t>
      </w:r>
      <w:r w:rsidRPr="0046621E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группе</w:t>
      </w:r>
      <w:r w:rsidRPr="0046621E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соответствующим</w:t>
      </w:r>
      <w:r w:rsidRPr="0046621E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образом:</w:t>
      </w:r>
      <w:r w:rsidRPr="0046621E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лезть в тарелку соседа, подвинуться на диванчике, чтобы мог сесть еще один ребенок, не шуметь в</w:t>
      </w:r>
      <w:r w:rsidRPr="0046621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 xml:space="preserve">спальне и т.д. При этом они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lastRenderedPageBreak/>
        <w:t>пользуются простыми словами: «на» («возьми»), «дай», «пусти», «не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хочу»</w:t>
      </w:r>
      <w:r w:rsidRPr="0046621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 др.</w:t>
      </w:r>
    </w:p>
    <w:p w:rsidR="0046621E" w:rsidRPr="0046621E" w:rsidRDefault="0046621E" w:rsidP="004662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6621E">
        <w:rPr>
          <w:rFonts w:ascii="Times New Roman" w:eastAsia="Times New Roman" w:hAnsi="Times New Roman" w:cs="Times New Roman"/>
          <w:b/>
          <w:i/>
          <w:sz w:val="20"/>
          <w:szCs w:val="20"/>
        </w:rPr>
        <w:t>Саморегуляция</w:t>
      </w:r>
      <w:proofErr w:type="spellEnd"/>
      <w:r w:rsidRPr="0046621E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46621E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Овладение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туалетным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поведением.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Формирование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основ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регуляции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поведения.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речи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появляются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оценочные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суждения: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«плохой,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хороший,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красивый».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овладевает умением самостоятельно есть любые виды пищи, умыться и мыть руки, приобретает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навыки</w:t>
      </w:r>
      <w:r w:rsidRPr="0046621E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опрятности.</w:t>
      </w:r>
      <w:r w:rsidRPr="0046621E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Совершенствуется</w:t>
      </w:r>
      <w:r w:rsidRPr="0046621E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самостоятельность</w:t>
      </w:r>
      <w:r w:rsidRPr="0046621E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46621E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предметно-игровой деятельности и самообслуживании. С одной стороны, возрастает самостоятельность ребенка во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всех сферах жизни, с другой — он осваивает правила поведения в группе (играть рядом, не мешая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другим,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помогать,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если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это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понятно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несложно).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это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основой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46621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будущем совместной игровой деятельности.</w:t>
      </w:r>
    </w:p>
    <w:p w:rsidR="0046621E" w:rsidRPr="0046621E" w:rsidRDefault="0046621E" w:rsidP="004662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21E">
        <w:rPr>
          <w:rFonts w:ascii="Times New Roman" w:eastAsia="Times New Roman" w:hAnsi="Times New Roman" w:cs="Times New Roman"/>
          <w:b/>
          <w:i/>
          <w:sz w:val="20"/>
          <w:szCs w:val="20"/>
        </w:rPr>
        <w:t>Личность.</w:t>
      </w:r>
      <w:r w:rsidRPr="0046621E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Появляются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представления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себе,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том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числе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представителе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пола.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Разворачиваются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ярко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выраженные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процессы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идентификации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родителями.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предпосылки</w:t>
      </w:r>
      <w:r w:rsidRPr="004662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самосознания</w:t>
      </w:r>
      <w:r w:rsidRPr="004662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через</w:t>
      </w:r>
      <w:r w:rsidRPr="0046621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осуществление</w:t>
      </w:r>
      <w:r w:rsidRPr="0046621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эффективных</w:t>
      </w:r>
      <w:r w:rsidRPr="0046621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6621E">
        <w:rPr>
          <w:rFonts w:ascii="Times New Roman" w:eastAsia="Times New Roman" w:hAnsi="Times New Roman" w:cs="Times New Roman"/>
          <w:sz w:val="20"/>
          <w:szCs w:val="20"/>
        </w:rPr>
        <w:t>предметных действий.</w:t>
      </w:r>
      <w:bookmarkStart w:id="0" w:name="_GoBack"/>
      <w:bookmarkEnd w:id="0"/>
    </w:p>
    <w:p w:rsidR="00B178D9" w:rsidRDefault="00B178D9"/>
    <w:sectPr w:rsidR="00B1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1E"/>
    <w:rsid w:val="0046621E"/>
    <w:rsid w:val="00B1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4A0A8-018A-4C25-9A42-A35582C1E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1"/>
    <w:uiPriority w:val="1"/>
    <w:qFormat/>
    <w:rsid w:val="0046621E"/>
    <w:pPr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46621E"/>
    <w:pPr>
      <w:keepNext/>
      <w:keepLines/>
      <w:spacing w:before="40" w:after="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46621E"/>
    <w:pPr>
      <w:keepNext/>
      <w:keepLines/>
      <w:widowControl w:val="0"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6621E"/>
    <w:pPr>
      <w:keepNext/>
      <w:keepLines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6621E"/>
    <w:pPr>
      <w:keepNext/>
      <w:keepLines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46621E"/>
    <w:pPr>
      <w:keepNext/>
      <w:keepLines/>
      <w:spacing w:before="320" w:after="200" w:line="264" w:lineRule="auto"/>
      <w:jc w:val="both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46621E"/>
    <w:pPr>
      <w:keepNext/>
      <w:keepLines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6621E"/>
    <w:pPr>
      <w:keepNext/>
      <w:keepLines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46621E"/>
    <w:pPr>
      <w:keepNext/>
      <w:keepLines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4662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46621E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46621E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6621E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6621E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6621E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6621E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46621E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46621E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6621E"/>
  </w:style>
  <w:style w:type="character" w:customStyle="1" w:styleId="Heading1Char">
    <w:name w:val="Heading 1 Char"/>
    <w:uiPriority w:val="9"/>
    <w:rsid w:val="0046621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46621E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46621E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uiPriority w:val="10"/>
    <w:rsid w:val="0046621E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46621E"/>
    <w:pPr>
      <w:spacing w:before="200" w:after="20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4662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46621E"/>
    <w:pPr>
      <w:spacing w:after="0" w:line="264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46621E"/>
    <w:rPr>
      <w:rFonts w:ascii="Calibri" w:eastAsia="Calibri" w:hAnsi="Calibri" w:cs="Times New Roman"/>
      <w:i/>
      <w:sz w:val="20"/>
      <w:szCs w:val="20"/>
      <w:lang w:val="x-none" w:eastAsia="x-none"/>
    </w:rPr>
  </w:style>
  <w:style w:type="paragraph" w:styleId="a5">
    <w:name w:val="Intense Quote"/>
    <w:basedOn w:val="a"/>
    <w:next w:val="a"/>
    <w:link w:val="a6"/>
    <w:uiPriority w:val="30"/>
    <w:qFormat/>
    <w:rsid w:val="004662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64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  <w:lang w:val="x-none" w:eastAsia="x-none"/>
    </w:rPr>
  </w:style>
  <w:style w:type="character" w:customStyle="1" w:styleId="a6">
    <w:name w:val="Выделенная цитата Знак"/>
    <w:basedOn w:val="a0"/>
    <w:link w:val="a5"/>
    <w:uiPriority w:val="30"/>
    <w:rsid w:val="0046621E"/>
    <w:rPr>
      <w:rFonts w:ascii="Calibri" w:eastAsia="Calibri" w:hAnsi="Calibri" w:cs="Times New Roman"/>
      <w:i/>
      <w:sz w:val="20"/>
      <w:szCs w:val="20"/>
      <w:shd w:val="clear" w:color="auto" w:fill="F2F2F2"/>
      <w:lang w:val="x-none" w:eastAsia="x-none"/>
    </w:rPr>
  </w:style>
  <w:style w:type="character" w:customStyle="1" w:styleId="HeaderChar">
    <w:name w:val="Header Char"/>
    <w:basedOn w:val="a0"/>
    <w:uiPriority w:val="99"/>
    <w:rsid w:val="0046621E"/>
  </w:style>
  <w:style w:type="character" w:customStyle="1" w:styleId="FooterChar">
    <w:name w:val="Footer Char"/>
    <w:basedOn w:val="a0"/>
    <w:uiPriority w:val="99"/>
    <w:rsid w:val="0046621E"/>
  </w:style>
  <w:style w:type="paragraph" w:styleId="a7">
    <w:name w:val="caption"/>
    <w:basedOn w:val="a"/>
    <w:next w:val="a"/>
    <w:uiPriority w:val="35"/>
    <w:semiHidden/>
    <w:unhideWhenUsed/>
    <w:qFormat/>
    <w:rsid w:val="0046621E"/>
    <w:pPr>
      <w:spacing w:after="0" w:line="276" w:lineRule="auto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character" w:customStyle="1" w:styleId="CaptionChar">
    <w:name w:val="Caption Char"/>
    <w:uiPriority w:val="99"/>
    <w:rsid w:val="0046621E"/>
  </w:style>
  <w:style w:type="table" w:customStyle="1" w:styleId="TableGridLight">
    <w:name w:val="Table Grid Light"/>
    <w:basedOn w:val="a1"/>
    <w:uiPriority w:val="5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46621E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sid w:val="0046621E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6621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endnote reference"/>
    <w:uiPriority w:val="99"/>
    <w:semiHidden/>
    <w:unhideWhenUsed/>
    <w:rsid w:val="0046621E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46621E"/>
    <w:pPr>
      <w:spacing w:after="57" w:line="264" w:lineRule="auto"/>
      <w:ind w:left="283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31">
    <w:name w:val="toc 3"/>
    <w:basedOn w:val="a"/>
    <w:next w:val="a"/>
    <w:uiPriority w:val="39"/>
    <w:unhideWhenUsed/>
    <w:rsid w:val="0046621E"/>
    <w:pPr>
      <w:spacing w:after="57" w:line="264" w:lineRule="auto"/>
      <w:ind w:left="56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41">
    <w:name w:val="toc 4"/>
    <w:basedOn w:val="a"/>
    <w:next w:val="a"/>
    <w:uiPriority w:val="39"/>
    <w:unhideWhenUsed/>
    <w:rsid w:val="0046621E"/>
    <w:pPr>
      <w:spacing w:after="57" w:line="264" w:lineRule="auto"/>
      <w:ind w:left="850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51">
    <w:name w:val="toc 5"/>
    <w:basedOn w:val="a"/>
    <w:next w:val="a"/>
    <w:uiPriority w:val="39"/>
    <w:unhideWhenUsed/>
    <w:rsid w:val="0046621E"/>
    <w:pPr>
      <w:spacing w:after="57" w:line="264" w:lineRule="auto"/>
      <w:ind w:left="113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61">
    <w:name w:val="toc 6"/>
    <w:basedOn w:val="a"/>
    <w:next w:val="a"/>
    <w:uiPriority w:val="39"/>
    <w:unhideWhenUsed/>
    <w:rsid w:val="0046621E"/>
    <w:pPr>
      <w:spacing w:after="57" w:line="264" w:lineRule="auto"/>
      <w:ind w:left="141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71">
    <w:name w:val="toc 7"/>
    <w:basedOn w:val="a"/>
    <w:next w:val="a"/>
    <w:uiPriority w:val="39"/>
    <w:unhideWhenUsed/>
    <w:rsid w:val="0046621E"/>
    <w:pPr>
      <w:spacing w:after="57" w:line="264" w:lineRule="auto"/>
      <w:ind w:left="1701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81">
    <w:name w:val="toc 8"/>
    <w:basedOn w:val="a"/>
    <w:next w:val="a"/>
    <w:uiPriority w:val="39"/>
    <w:unhideWhenUsed/>
    <w:rsid w:val="0046621E"/>
    <w:pPr>
      <w:spacing w:after="57" w:line="264" w:lineRule="auto"/>
      <w:ind w:left="198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91">
    <w:name w:val="toc 9"/>
    <w:basedOn w:val="a"/>
    <w:next w:val="a"/>
    <w:uiPriority w:val="39"/>
    <w:unhideWhenUsed/>
    <w:rsid w:val="0046621E"/>
    <w:pPr>
      <w:spacing w:after="57" w:line="264" w:lineRule="auto"/>
      <w:ind w:left="2268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b">
    <w:name w:val="TOC Heading"/>
    <w:uiPriority w:val="39"/>
    <w:unhideWhenUsed/>
    <w:rsid w:val="0046621E"/>
    <w:pPr>
      <w:spacing w:after="200" w:line="276" w:lineRule="auto"/>
    </w:pPr>
    <w:rPr>
      <w:rFonts w:ascii="Calibri" w:eastAsia="Calibri" w:hAnsi="Calibri" w:cs="Times New Roman"/>
    </w:rPr>
  </w:style>
  <w:style w:type="paragraph" w:styleId="ac">
    <w:name w:val="table of figures"/>
    <w:basedOn w:val="a"/>
    <w:next w:val="a"/>
    <w:uiPriority w:val="99"/>
    <w:unhideWhenUsed/>
    <w:rsid w:val="0046621E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d">
    <w:name w:val="List Paragraph"/>
    <w:basedOn w:val="a"/>
    <w:link w:val="ae"/>
    <w:uiPriority w:val="1"/>
    <w:qFormat/>
    <w:rsid w:val="0046621E"/>
    <w:pPr>
      <w:spacing w:after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val="x-none" w:eastAsia="ru-RU"/>
    </w:rPr>
  </w:style>
  <w:style w:type="character" w:customStyle="1" w:styleId="212pt">
    <w:name w:val="Основной текст (2) + 12 pt"/>
    <w:rsid w:val="0046621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46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6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46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6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621E"/>
  </w:style>
  <w:style w:type="table" w:customStyle="1" w:styleId="TableNormal">
    <w:name w:val="Table Normal"/>
    <w:uiPriority w:val="2"/>
    <w:semiHidden/>
    <w:unhideWhenUsed/>
    <w:qFormat/>
    <w:rsid w:val="0046621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621E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1">
    <w:name w:val="Заголовок 1 Знак1"/>
    <w:link w:val="1"/>
    <w:uiPriority w:val="1"/>
    <w:rsid w:val="0046621E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table" w:styleId="af0">
    <w:name w:val="Table Grid"/>
    <w:basedOn w:val="a1"/>
    <w:uiPriority w:val="39"/>
    <w:rsid w:val="0046621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46621E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46621E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ody Text"/>
    <w:basedOn w:val="a"/>
    <w:link w:val="af4"/>
    <w:uiPriority w:val="1"/>
    <w:qFormat/>
    <w:rsid w:val="0046621E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46621E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link w:val="af6"/>
    <w:uiPriority w:val="1"/>
    <w:qFormat/>
    <w:rsid w:val="0046621E"/>
    <w:pPr>
      <w:widowControl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6">
    <w:name w:val="Название Знак"/>
    <w:basedOn w:val="a0"/>
    <w:link w:val="af5"/>
    <w:uiPriority w:val="1"/>
    <w:rsid w:val="0046621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7">
    <w:name w:val="header"/>
    <w:basedOn w:val="a"/>
    <w:link w:val="af8"/>
    <w:uiPriority w:val="99"/>
    <w:unhideWhenUsed/>
    <w:rsid w:val="0046621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8">
    <w:name w:val="Верхний колонтитул Знак"/>
    <w:basedOn w:val="a0"/>
    <w:link w:val="af7"/>
    <w:uiPriority w:val="99"/>
    <w:rsid w:val="0046621E"/>
    <w:rPr>
      <w:rFonts w:ascii="Times New Roman" w:eastAsia="Times New Roman" w:hAnsi="Times New Roman" w:cs="Times New Roman"/>
    </w:rPr>
  </w:style>
  <w:style w:type="paragraph" w:styleId="af9">
    <w:name w:val="footer"/>
    <w:basedOn w:val="a"/>
    <w:link w:val="afa"/>
    <w:uiPriority w:val="99"/>
    <w:unhideWhenUsed/>
    <w:rsid w:val="0046621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a">
    <w:name w:val="Нижний колонтитул Знак"/>
    <w:basedOn w:val="a0"/>
    <w:link w:val="af9"/>
    <w:uiPriority w:val="99"/>
    <w:rsid w:val="0046621E"/>
    <w:rPr>
      <w:rFonts w:ascii="Times New Roman" w:eastAsia="Times New Roman" w:hAnsi="Times New Roman" w:cs="Times New Roman"/>
    </w:rPr>
  </w:style>
  <w:style w:type="paragraph" w:styleId="13">
    <w:name w:val="toc 1"/>
    <w:basedOn w:val="a"/>
    <w:uiPriority w:val="1"/>
    <w:qFormat/>
    <w:rsid w:val="0046621E"/>
    <w:pPr>
      <w:widowControl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fb">
    <w:name w:val="No Spacing"/>
    <w:uiPriority w:val="1"/>
    <w:qFormat/>
    <w:rsid w:val="0046621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c">
    <w:name w:val="Сноска_"/>
    <w:link w:val="afd"/>
    <w:rsid w:val="0046621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e">
    <w:name w:val="Основной текст_"/>
    <w:link w:val="24"/>
    <w:rsid w:val="004662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d">
    <w:name w:val="Сноска"/>
    <w:basedOn w:val="a"/>
    <w:link w:val="afc"/>
    <w:rsid w:val="0046621E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4">
    <w:name w:val="Основной текст2"/>
    <w:basedOn w:val="a"/>
    <w:link w:val="afe"/>
    <w:rsid w:val="0046621E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footnote text"/>
    <w:basedOn w:val="a"/>
    <w:link w:val="aff0"/>
    <w:uiPriority w:val="99"/>
    <w:semiHidden/>
    <w:unhideWhenUsed/>
    <w:rsid w:val="004662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semiHidden/>
    <w:rsid w:val="0046621E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f1">
    <w:name w:val="footnote reference"/>
    <w:uiPriority w:val="99"/>
    <w:semiHidden/>
    <w:unhideWhenUsed/>
    <w:rsid w:val="0046621E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rsid w:val="0046621E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aff2">
    <w:name w:val="Hyperlink"/>
    <w:uiPriority w:val="99"/>
    <w:unhideWhenUsed/>
    <w:rsid w:val="0046621E"/>
    <w:rPr>
      <w:color w:val="0000FF"/>
      <w:u w:val="single"/>
    </w:rPr>
  </w:style>
  <w:style w:type="character" w:customStyle="1" w:styleId="14">
    <w:name w:val="Основной текст1"/>
    <w:rsid w:val="0046621E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rsid w:val="0046621E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46621E"/>
  </w:style>
  <w:style w:type="paragraph" w:customStyle="1" w:styleId="FontStyle63">
    <w:name w:val="Font Style63"/>
    <w:basedOn w:val="a"/>
    <w:link w:val="FontStyle631"/>
    <w:rsid w:val="0046621E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FontStyle631">
    <w:name w:val="Font Style631"/>
    <w:link w:val="FontStyle63"/>
    <w:rsid w:val="0046621E"/>
    <w:rPr>
      <w:rFonts w:ascii="Times New Roman" w:eastAsia="Times New Roman" w:hAnsi="Times New Roman" w:cs="Times New Roman"/>
      <w:color w:val="00000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6621E"/>
  </w:style>
  <w:style w:type="paragraph" w:customStyle="1" w:styleId="readmore-js-toggle">
    <w:name w:val="readmore-js-toggle"/>
    <w:basedOn w:val="a"/>
    <w:rsid w:val="0046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46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46621E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0">
    <w:name w:val="Сетка таблицы41"/>
    <w:basedOn w:val="a1"/>
    <w:next w:val="af0"/>
    <w:uiPriority w:val="59"/>
    <w:rsid w:val="004662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f0"/>
    <w:uiPriority w:val="59"/>
    <w:rsid w:val="0046621E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f0"/>
    <w:uiPriority w:val="39"/>
    <w:rsid w:val="0046621E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next w:val="af0"/>
    <w:uiPriority w:val="59"/>
    <w:rsid w:val="0046621E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4">
    <w:name w:val="c14"/>
    <w:basedOn w:val="a0"/>
    <w:rsid w:val="0046621E"/>
  </w:style>
  <w:style w:type="character" w:customStyle="1" w:styleId="c39">
    <w:name w:val="c39"/>
    <w:basedOn w:val="a0"/>
    <w:rsid w:val="0046621E"/>
  </w:style>
  <w:style w:type="character" w:customStyle="1" w:styleId="c71">
    <w:name w:val="c71"/>
    <w:basedOn w:val="a0"/>
    <w:rsid w:val="0046621E"/>
  </w:style>
  <w:style w:type="character" w:customStyle="1" w:styleId="c7">
    <w:name w:val="c7"/>
    <w:rsid w:val="0046621E"/>
  </w:style>
  <w:style w:type="table" w:customStyle="1" w:styleId="15">
    <w:name w:val="Сетка таблицы1"/>
    <w:basedOn w:val="a1"/>
    <w:next w:val="af0"/>
    <w:uiPriority w:val="3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Подпись к картинке (2)_"/>
    <w:link w:val="27"/>
    <w:rsid w:val="0046621E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46621E"/>
    <w:pPr>
      <w:shd w:val="clear" w:color="auto" w:fill="FFFFFF"/>
      <w:spacing w:after="0" w:line="0" w:lineRule="atLeast"/>
    </w:pPr>
    <w:rPr>
      <w:sz w:val="13"/>
      <w:szCs w:val="13"/>
    </w:rPr>
  </w:style>
  <w:style w:type="character" w:customStyle="1" w:styleId="9pt">
    <w:name w:val="Колонтитул + 9 pt;Полужирный"/>
    <w:rsid w:val="0046621E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link w:val="83"/>
    <w:rsid w:val="0046621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46621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table" w:customStyle="1" w:styleId="32">
    <w:name w:val="Сетка таблицы3"/>
    <w:basedOn w:val="a1"/>
    <w:next w:val="af0"/>
    <w:uiPriority w:val="3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0"/>
    <w:uiPriority w:val="5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0"/>
    <w:uiPriority w:val="59"/>
    <w:rsid w:val="004662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3">
    <w:name w:val="Основной текст5"/>
    <w:basedOn w:val="a"/>
    <w:rsid w:val="0046621E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Arial8pt">
    <w:name w:val="Основной текст + Arial;8 pt;Полужирный"/>
    <w:rsid w:val="0046621E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rsid w:val="0046621E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46621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6621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link w:val="Tablecaption0"/>
    <w:rsid w:val="0046621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rsid w:val="0046621E"/>
    <w:pPr>
      <w:widowControl w:val="0"/>
      <w:spacing w:after="0" w:line="288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72">
    <w:name w:val="Сетка таблицы7"/>
    <w:basedOn w:val="a1"/>
    <w:next w:val="af0"/>
    <w:uiPriority w:val="5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next w:val="af0"/>
    <w:uiPriority w:val="5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Emphasis"/>
    <w:uiPriority w:val="20"/>
    <w:qFormat/>
    <w:rsid w:val="0046621E"/>
    <w:rPr>
      <w:i/>
      <w:iCs/>
    </w:rPr>
  </w:style>
  <w:style w:type="character" w:styleId="aff4">
    <w:name w:val="Strong"/>
    <w:uiPriority w:val="22"/>
    <w:qFormat/>
    <w:rsid w:val="0046621E"/>
    <w:rPr>
      <w:b/>
      <w:bCs/>
    </w:rPr>
  </w:style>
  <w:style w:type="character" w:customStyle="1" w:styleId="c2">
    <w:name w:val="c2"/>
    <w:basedOn w:val="a0"/>
    <w:rsid w:val="0046621E"/>
  </w:style>
  <w:style w:type="character" w:customStyle="1" w:styleId="c37">
    <w:name w:val="c37"/>
    <w:basedOn w:val="a0"/>
    <w:rsid w:val="0046621E"/>
  </w:style>
  <w:style w:type="character" w:customStyle="1" w:styleId="c41">
    <w:name w:val="c41"/>
    <w:basedOn w:val="a0"/>
    <w:rsid w:val="0046621E"/>
  </w:style>
  <w:style w:type="character" w:customStyle="1" w:styleId="c22">
    <w:name w:val="c22"/>
    <w:basedOn w:val="a0"/>
    <w:rsid w:val="0046621E"/>
  </w:style>
  <w:style w:type="character" w:customStyle="1" w:styleId="c10">
    <w:name w:val="c10"/>
    <w:basedOn w:val="a0"/>
    <w:rsid w:val="0046621E"/>
  </w:style>
  <w:style w:type="character" w:customStyle="1" w:styleId="ff1">
    <w:name w:val="ff1"/>
    <w:basedOn w:val="a0"/>
    <w:rsid w:val="0046621E"/>
  </w:style>
  <w:style w:type="paragraph" w:customStyle="1" w:styleId="ConsPlusNormal">
    <w:name w:val="ConsPlusNormal"/>
    <w:rsid w:val="004662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link w:val="ad"/>
    <w:uiPriority w:val="1"/>
    <w:qFormat/>
    <w:rsid w:val="0046621E"/>
    <w:rPr>
      <w:rFonts w:ascii="Times New Roman" w:eastAsia="Times New Roman" w:hAnsi="Times New Roman" w:cs="Times New Roman"/>
      <w:sz w:val="23"/>
      <w:szCs w:val="20"/>
      <w:lang w:val="x-none" w:eastAsia="ru-RU"/>
    </w:rPr>
  </w:style>
  <w:style w:type="table" w:customStyle="1" w:styleId="610">
    <w:name w:val="Сетка таблицы61"/>
    <w:basedOn w:val="a1"/>
    <w:next w:val="af0"/>
    <w:uiPriority w:val="39"/>
    <w:rsid w:val="00466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rsid w:val="0046621E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46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46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FollowedHyperlink"/>
    <w:uiPriority w:val="99"/>
    <w:semiHidden/>
    <w:unhideWhenUsed/>
    <w:rsid w:val="0046621E"/>
    <w:rPr>
      <w:color w:val="800080"/>
      <w:u w:val="single"/>
    </w:rPr>
  </w:style>
  <w:style w:type="table" w:customStyle="1" w:styleId="92">
    <w:name w:val="Сетка таблицы9"/>
    <w:basedOn w:val="a1"/>
    <w:next w:val="af0"/>
    <w:uiPriority w:val="59"/>
    <w:rsid w:val="0046621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1904</Words>
  <Characters>10858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2023-09-21T06:16:00Z</dcterms:created>
  <dcterms:modified xsi:type="dcterms:W3CDTF">2023-09-21T06:16:00Z</dcterms:modified>
</cp:coreProperties>
</file>